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02" w:rsidRPr="009E31F7" w:rsidRDefault="00751F02" w:rsidP="00751F02">
      <w:r w:rsidRPr="009E31F7">
        <w:t>1.</w:t>
      </w:r>
      <w:r w:rsidRPr="009E31F7">
        <w:tab/>
        <w:t>Forslag til ny organisering af specialskolerne</w:t>
      </w:r>
    </w:p>
    <w:p w:rsidR="00751F02" w:rsidRPr="009E31F7" w:rsidRDefault="00751F02" w:rsidP="00751F02"/>
    <w:tbl>
      <w:tblPr>
        <w:tblW w:w="0" w:type="auto"/>
        <w:tblBorders>
          <w:bottom w:val="single" w:sz="4" w:space="0" w:color="auto"/>
        </w:tblBorders>
        <w:tblLook w:val="04A0" w:firstRow="1" w:lastRow="0" w:firstColumn="1" w:lastColumn="0" w:noHBand="0" w:noVBand="1"/>
      </w:tblPr>
      <w:tblGrid>
        <w:gridCol w:w="1044"/>
        <w:gridCol w:w="2234"/>
        <w:gridCol w:w="990"/>
        <w:gridCol w:w="3512"/>
        <w:gridCol w:w="1858"/>
      </w:tblGrid>
      <w:tr w:rsidR="00751F02" w:rsidRPr="009E31F7" w:rsidTr="00CA5628">
        <w:tc>
          <w:tcPr>
            <w:tcW w:w="975" w:type="dxa"/>
          </w:tcPr>
          <w:p w:rsidR="00751F02" w:rsidRPr="009E31F7" w:rsidRDefault="00751F02" w:rsidP="00CA5628">
            <w:r w:rsidRPr="009E31F7">
              <w:t>Sagsnr.</w:t>
            </w:r>
          </w:p>
        </w:tc>
        <w:tc>
          <w:tcPr>
            <w:tcW w:w="2325" w:type="dxa"/>
          </w:tcPr>
          <w:p w:rsidR="00751F02" w:rsidRPr="009E31F7" w:rsidRDefault="00751F02" w:rsidP="00CA5628">
            <w:r w:rsidRPr="009E31F7">
              <w:t>450-2016-26863</w:t>
            </w:r>
          </w:p>
        </w:tc>
        <w:tc>
          <w:tcPr>
            <w:tcW w:w="926" w:type="dxa"/>
          </w:tcPr>
          <w:p w:rsidR="00751F02" w:rsidRPr="009E31F7" w:rsidRDefault="00751F02" w:rsidP="00CA5628">
            <w:r w:rsidRPr="009E31F7">
              <w:t>Initialer</w:t>
            </w:r>
          </w:p>
        </w:tc>
        <w:tc>
          <w:tcPr>
            <w:tcW w:w="3701" w:type="dxa"/>
          </w:tcPr>
          <w:p w:rsidR="00751F02" w:rsidRPr="009E31F7" w:rsidRDefault="00751F02" w:rsidP="00CA5628">
            <w:r w:rsidRPr="009E31F7">
              <w:t>HEK</w:t>
            </w:r>
          </w:p>
        </w:tc>
        <w:tc>
          <w:tcPr>
            <w:tcW w:w="1927" w:type="dxa"/>
          </w:tcPr>
          <w:p w:rsidR="00751F02" w:rsidRPr="009E31F7" w:rsidRDefault="00751F02" w:rsidP="00CA5628">
            <w:r w:rsidRPr="009E31F7">
              <w:t>Åbent</w:t>
            </w:r>
          </w:p>
        </w:tc>
      </w:tr>
    </w:tbl>
    <w:p w:rsidR="00751F02" w:rsidRPr="009E31F7" w:rsidRDefault="00751F02" w:rsidP="00751F02"/>
    <w:p w:rsidR="00751F02" w:rsidRPr="009E31F7" w:rsidRDefault="00751F02" w:rsidP="00751F02">
      <w:r w:rsidRPr="009E31F7">
        <w:t>Sagsfremstilling</w:t>
      </w:r>
    </w:p>
    <w:p w:rsidR="00751F02" w:rsidRPr="009E31F7" w:rsidRDefault="00751F02" w:rsidP="00751F02">
      <w:r w:rsidRPr="009E31F7">
        <w:t>Skole- og Dagtilbudsudvalget præsenteres hermed for et forslag til ny organisering af specialskolerne i Nyborg Kommune. Der argumenteres i forslaget for en sammenlægning af de to sp</w:t>
      </w:r>
      <w:bookmarkStart w:id="0" w:name="_GoBack"/>
      <w:bookmarkEnd w:id="0"/>
      <w:r w:rsidRPr="009E31F7">
        <w:t>ecialskoler Rævebakkeskolen og Nyborg Heldagsskole med virkning fra august 2018. I forslaget vil skolen bestå af to matrikler.</w:t>
      </w:r>
    </w:p>
    <w:p w:rsidR="00751F02" w:rsidRPr="009E31F7" w:rsidRDefault="00751F02" w:rsidP="00751F02">
      <w:r w:rsidRPr="009E31F7">
        <w:t>Baggrunden for forslaget er ikke sparehensyn, men hensynet til fleksibilitet og kvalitetsudvikling inden for ledelse, pædagogik, udvikling af tilbud og administration og en højere grad af sikring af den samlede personalegruppe.</w:t>
      </w:r>
    </w:p>
    <w:p w:rsidR="00751F02" w:rsidRPr="009E31F7" w:rsidRDefault="00751F02" w:rsidP="00751F02"/>
    <w:p w:rsidR="00751F02" w:rsidRPr="009E31F7" w:rsidRDefault="00751F02" w:rsidP="00751F02">
      <w:r w:rsidRPr="009E31F7">
        <w:t>Baggrund for forslaget</w:t>
      </w:r>
    </w:p>
    <w:p w:rsidR="00751F02" w:rsidRPr="009E31F7" w:rsidRDefault="00751F02" w:rsidP="00751F02">
      <w:r w:rsidRPr="009E31F7">
        <w:t>Kendetegnende for hhv. Nyborg Heldagsskole og Rævebakkeskolen er, at elevtallet gennem de senere år har udviklet sig kraftigt - Rævebakkeskolen har haft faldende elevtal og Nyborg Heldagsskole stigende elevtal.</w:t>
      </w:r>
    </w:p>
    <w:p w:rsidR="00751F02" w:rsidRPr="009E31F7" w:rsidRDefault="00751F02" w:rsidP="00751F02"/>
    <w:p w:rsidR="00751F02" w:rsidRPr="009E31F7" w:rsidRDefault="00751F02" w:rsidP="00751F02">
      <w:r w:rsidRPr="009E31F7">
        <w:t xml:space="preserve">Udviklingen giver anledning til at overveje specialtilbuddenes/skolernes bæredygtighed såvel elevtalsmæssigt, pædagogisk som ledelsesmæssigt. Et vist volumen i elevtallet er en forudsætning for et dynamisk pædagogisk miljø og for at kunne fastholde og udvikle kompetencerne på skolerne. </w:t>
      </w:r>
    </w:p>
    <w:p w:rsidR="00751F02" w:rsidRPr="009E31F7" w:rsidRDefault="00751F02" w:rsidP="00751F02"/>
    <w:p w:rsidR="00751F02" w:rsidRPr="009E31F7" w:rsidRDefault="00751F02" w:rsidP="00751F02">
      <w:r w:rsidRPr="009E31F7">
        <w:t>Rævebakkeskolen og Nyborg Heldagsskole er begge karakteriseret ved en høj grad af specialisering inden for sine målgrupper. Skolerne har mange års erfaring i at arbejde med målgrupperne og er kendt for at opnå gode resultater, hvilket vil være afgørende kvaliteter at bibeholde fremadrettet, så Nyborg Kommune til stadighed har et godt tilbud til de elever, der har brug for det.</w:t>
      </w:r>
    </w:p>
    <w:p w:rsidR="00751F02" w:rsidRPr="009E31F7" w:rsidRDefault="00751F02" w:rsidP="00751F02"/>
    <w:p w:rsidR="00751F02" w:rsidRPr="009E31F7" w:rsidRDefault="00751F02" w:rsidP="00751F02">
      <w:r w:rsidRPr="009E31F7">
        <w:t>En sammenlægning mellem videnområderne må ikke ske på bekostning af den specialisering, der kendetegner de to skoler i dag. Nye indsatser skal ses som en udbygning af de eksisterende – ikke i stedet for. For at skabe overblik over og udvikle nye indsatser er det en fordel med en samlet ledelse, hvilket også vil være den bedste forudsætning for bedre koordinering i opbygning og udvikling af kompetencerne på skolerne. De ansatte på skolerne vil på den nye specialskole få mulighed for et bredere arbejdsfelt og dermed jobmæssigt større sikkerhed for ansættelse på trods af evt. udsving i elevantal.</w:t>
      </w:r>
    </w:p>
    <w:p w:rsidR="00751F02" w:rsidRPr="009E31F7" w:rsidRDefault="00751F02" w:rsidP="00751F02"/>
    <w:p w:rsidR="00751F02" w:rsidRPr="009E31F7" w:rsidRDefault="00751F02" w:rsidP="00751F02">
      <w:r w:rsidRPr="009E31F7">
        <w:t xml:space="preserve">De senere år har folkeskoleområdet lært at tage arbejdsmetoder, holdninger og viden fra specialområderne ind i almenområdet. Det har været og er en forudsætning for den inklusionsproces skolerne konstant arbejder med. Skolevæsenet i Nyborg har pt. etableret et </w:t>
      </w:r>
      <w:proofErr w:type="spellStart"/>
      <w:r w:rsidRPr="009E31F7">
        <w:t>videncenter</w:t>
      </w:r>
      <w:proofErr w:type="spellEnd"/>
      <w:r w:rsidRPr="009E31F7">
        <w:t xml:space="preserve">, bestående af personale fra de to specialskoler, med det formål at kunne hjælpe skolerne i arbejdet med at rumme og inkludere eleverne på bedste vis. Overførslen af denne viden og kompetence til almenområdet bliver de kommende år af stor vigtighed for skolevæsenets kvalitet. Derfor skal der være stor fokus på organisering og transfer af viden og kompetencer fra specialområdet til almenområdet, hvorfor en samlet organisering omkring </w:t>
      </w:r>
      <w:proofErr w:type="spellStart"/>
      <w:r w:rsidRPr="009E31F7">
        <w:t>videncenterarbejdet</w:t>
      </w:r>
      <w:proofErr w:type="spellEnd"/>
      <w:r w:rsidRPr="009E31F7">
        <w:t xml:space="preserve"> vil være at foretrække.</w:t>
      </w:r>
    </w:p>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r w:rsidRPr="009E31F7">
        <w:t>Elever med særlige behov har brug for mange og forskelligartede tilbud, og specialfunktioner. Det er både mere effektivt og mere hensigtsmæssigt at have disse tilbud og funktioner samlet ét sted og under én samlet ledelse, således at den samlede elevgruppe kan få glæde og udbytte af disse. Gennem en samlet organisering kan der ligeledes ske en smidig placering af børn, der befinder sig i et gråzoneområde mellem de to skolers primære målgrupper, og samtidig sikre en hurtigere vej til specifik viden til opgaven</w:t>
      </w:r>
    </w:p>
    <w:p w:rsidR="00751F02" w:rsidRPr="009E31F7" w:rsidRDefault="00751F02" w:rsidP="00751F02"/>
    <w:p w:rsidR="00751F02" w:rsidRPr="009E31F7" w:rsidRDefault="00751F02" w:rsidP="00751F02">
      <w:bookmarkStart w:id="1" w:name="_Toc461618036"/>
      <w:bookmarkStart w:id="2" w:name="_Toc462140340"/>
      <w:r w:rsidRPr="009E31F7">
        <w:t>Sammenhæng mellem dagtilbuds- og skoleområdet</w:t>
      </w:r>
      <w:bookmarkEnd w:id="1"/>
      <w:bookmarkEnd w:id="2"/>
    </w:p>
    <w:p w:rsidR="00751F02" w:rsidRPr="009E31F7" w:rsidRDefault="00751F02" w:rsidP="00751F02">
      <w:r w:rsidRPr="009E31F7">
        <w:t>For at skabe størst muligt sammenhæng mellem de specialtilbud der gives til børn i førskole- og skolealderen, vil det være naturligt og ønskeligt at der etableres tætte forbindelser mellem ledelse og personaler i dagtilbud og på skoler. Med fælles bestyrelse, ledelse og medarbejdergruppe forventes sammenhængskraften at kunne øges, og et tæt samarbejde kan udvikle området og give en større viden om hinandens vidensområder, og det vil øge kendskabet til ”de fælles børn” – altså en øget mulighed for et tættere samarbejde mellem forskellige vidensområder. Ligeledes øges sandsynligheden for, at det enkelte barn med særlige behov fra starten får det bedste tilbud, da der blot vil være ”én vej ind” til specialindsatserne.</w:t>
      </w:r>
    </w:p>
    <w:p w:rsidR="00751F02" w:rsidRPr="009E31F7" w:rsidRDefault="00751F02" w:rsidP="00751F02">
      <w:bookmarkStart w:id="3" w:name="_Toc461618037"/>
      <w:bookmarkStart w:id="4" w:name="_Toc462140341"/>
    </w:p>
    <w:p w:rsidR="00751F02" w:rsidRPr="009E31F7" w:rsidRDefault="00751F02" w:rsidP="00751F02">
      <w:r w:rsidRPr="009E31F7">
        <w:t>Effektiv administration</w:t>
      </w:r>
      <w:bookmarkEnd w:id="3"/>
      <w:bookmarkEnd w:id="4"/>
    </w:p>
    <w:p w:rsidR="00751F02" w:rsidRPr="009E31F7" w:rsidRDefault="00751F02" w:rsidP="00751F02">
      <w:r w:rsidRPr="009E31F7">
        <w:t>Både Rævebakkeskolen og Nyborg Heldagsskole har en fuld udbygget administration og der vil være fordele i at etablere en fælles administration. Dels vil den enkelte administrative medarbejder få en kollega, og der vil kunne etableres et administrationsteam, som sammen med ledelseskraft, vil kunne fokusere på effektivitet på en anden måde, end en meget lille administration kan. Endvidere vil der være en del administrative opgaver, der i dag laves dobbelt og som ville kunne forenkles.</w:t>
      </w:r>
    </w:p>
    <w:p w:rsidR="00751F02" w:rsidRPr="009E31F7" w:rsidRDefault="00751F02" w:rsidP="00751F02"/>
    <w:p w:rsidR="00751F02" w:rsidRPr="009E31F7" w:rsidRDefault="00751F02" w:rsidP="00751F02">
      <w:r w:rsidRPr="009E31F7">
        <w:t>Til orientering er begge skoler pt. takstfinansierede, men med forskellige takstmodeller der imødekommer skolernes forskellighed. En sammenlægning vil kunne operere med begge takstmodeller og få skabt fællesskab og retning på alle de områder, hvor det er ønskværdigt.</w:t>
      </w:r>
      <w:r w:rsidRPr="009E31F7">
        <w:br/>
      </w:r>
    </w:p>
    <w:p w:rsidR="00751F02" w:rsidRPr="009E31F7" w:rsidRDefault="00751F02" w:rsidP="00751F02">
      <w:r w:rsidRPr="009E31F7">
        <w:t>Lovgivning</w:t>
      </w:r>
    </w:p>
    <w:p w:rsidR="00751F02" w:rsidRPr="009E31F7" w:rsidRDefault="00751F02" w:rsidP="00751F02">
      <w:r w:rsidRPr="009E31F7">
        <w:t>En sammenlægning af Rævebakkeskolen og Nyborg Heldagsskole skal tage udgangspunkt i Folkeskolelovens § 24, stk. 3:</w:t>
      </w:r>
    </w:p>
    <w:p w:rsidR="00751F02" w:rsidRPr="009E31F7" w:rsidRDefault="00751F02" w:rsidP="00751F02">
      <w:r w:rsidRPr="009E31F7">
        <w:t>”Kommunalbestyrelsen kan, for at sikre en hensigtsmæssig skolestruktur og efter indhentet udtalelse fra skolebestyrelserne, beslutte, at en eller flere små skoler og en større skole eller to eller flere små skoler har fælles skoleleder og eventuelt fælles skolebestyrelse, men hver sit skoledistrikt. Ved små skoler forstås skoler som nævnt i § 55, stk. 1, 2. pkt. Ved små skoler og små afdelinger af skoler forstås en skole og afdelinger af en skole i landdistrikter eller skoler og afdelinger med normalt ikke over 300 elever.”</w:t>
      </w:r>
    </w:p>
    <w:p w:rsidR="00751F02" w:rsidRPr="009E31F7" w:rsidRDefault="00751F02" w:rsidP="00751F02"/>
    <w:p w:rsidR="00751F02" w:rsidRPr="009E31F7" w:rsidRDefault="00751F02" w:rsidP="00751F02">
      <w:bookmarkStart w:id="5" w:name="_Toc461618040"/>
      <w:bookmarkStart w:id="6" w:name="_Toc462140345"/>
      <w:r w:rsidRPr="009E31F7">
        <w:t>Anbefaling</w:t>
      </w:r>
      <w:bookmarkEnd w:id="5"/>
      <w:bookmarkEnd w:id="6"/>
    </w:p>
    <w:p w:rsidR="00751F02" w:rsidRPr="009E31F7" w:rsidRDefault="00751F02" w:rsidP="00751F02">
      <w:r w:rsidRPr="009E31F7">
        <w:t>Det anbefales at Rævebakkeskolen og Nyborg Heldagsskole sammenlægges til en specialskole med virkning fra august 2018. Det betyder, at der forinden skal træffes beslutning om ledelsens sammensætning.</w:t>
      </w:r>
    </w:p>
    <w:p w:rsidR="00751F02" w:rsidRPr="009E31F7" w:rsidRDefault="00751F02" w:rsidP="00751F02"/>
    <w:p w:rsidR="00751F02" w:rsidRPr="009E31F7" w:rsidRDefault="00751F02" w:rsidP="00751F02">
      <w:r w:rsidRPr="009E31F7">
        <w:t>Som bilag er vedhæftet notat, der uddyber sagsfremstillingen. Desuden er procesplan vedlagt.</w:t>
      </w:r>
    </w:p>
    <w:p w:rsidR="00751F02" w:rsidRPr="009E31F7" w:rsidRDefault="00751F02" w:rsidP="00751F02"/>
    <w:p w:rsidR="00751F02" w:rsidRPr="009E31F7" w:rsidRDefault="00751F02" w:rsidP="00751F02">
      <w:r w:rsidRPr="009E31F7">
        <w:t>Økonomiske konsekvenser</w:t>
      </w:r>
    </w:p>
    <w:p w:rsidR="00751F02" w:rsidRPr="009E31F7" w:rsidRDefault="00751F02" w:rsidP="00751F02">
      <w:r w:rsidRPr="009E31F7">
        <w:t>Ingen</w:t>
      </w:r>
    </w:p>
    <w:p w:rsidR="00751F02" w:rsidRPr="009E31F7" w:rsidRDefault="00751F02" w:rsidP="00751F02"/>
    <w:p w:rsidR="00751F02" w:rsidRPr="009E31F7" w:rsidRDefault="00751F02" w:rsidP="00751F02">
      <w:r w:rsidRPr="009E31F7">
        <w:t>Indstilling</w:t>
      </w:r>
    </w:p>
    <w:p w:rsidR="00751F02" w:rsidRPr="009E31F7" w:rsidRDefault="00751F02" w:rsidP="00751F02">
      <w:r w:rsidRPr="009E31F7">
        <w:t>Det indstilles, at forslaget sendes til høring på Rævebakkeskolen og Nyborg Heldagsskole frem til 30. marts 2017</w:t>
      </w:r>
    </w:p>
    <w:p w:rsidR="00751F02" w:rsidRPr="009E31F7" w:rsidRDefault="00751F02" w:rsidP="00751F02"/>
    <w:p w:rsidR="00751F02" w:rsidRPr="009E31F7" w:rsidRDefault="00751F02" w:rsidP="00751F02">
      <w:r w:rsidRPr="009E31F7">
        <w:t>Sagen afgøres i</w:t>
      </w:r>
    </w:p>
    <w:p w:rsidR="00751F02" w:rsidRPr="009E31F7" w:rsidRDefault="00751F02" w:rsidP="00751F02">
      <w:r w:rsidRPr="009E31F7">
        <w:t>Byrådet</w:t>
      </w:r>
    </w:p>
    <w:p w:rsidR="00751F02" w:rsidRPr="009E31F7" w:rsidRDefault="00751F02" w:rsidP="00751F02"/>
    <w:p w:rsidR="00751F02" w:rsidRPr="009E31F7" w:rsidRDefault="00751F02" w:rsidP="00751F02">
      <w:r w:rsidRPr="009E31F7">
        <w:t>Bilag</w:t>
      </w:r>
    </w:p>
    <w:tbl>
      <w:tblPr>
        <w:tblW w:w="0" w:type="auto"/>
        <w:tblLayout w:type="fixed"/>
        <w:tblLook w:val="01E0" w:firstRow="1" w:lastRow="1" w:firstColumn="1" w:lastColumn="1" w:noHBand="0" w:noVBand="0"/>
      </w:tblPr>
      <w:tblGrid>
        <w:gridCol w:w="2808"/>
        <w:gridCol w:w="7379"/>
      </w:tblGrid>
      <w:tr w:rsidR="00751F02" w:rsidRPr="009E31F7" w:rsidTr="00CA5628">
        <w:tc>
          <w:tcPr>
            <w:tcW w:w="2808" w:type="dxa"/>
          </w:tcPr>
          <w:p w:rsidR="00751F02" w:rsidRPr="009E31F7" w:rsidRDefault="00751F02" w:rsidP="00CA5628">
            <w:r w:rsidRPr="009E31F7">
              <w:t>450-2017-11370</w:t>
            </w:r>
          </w:p>
        </w:tc>
        <w:tc>
          <w:tcPr>
            <w:tcW w:w="7379" w:type="dxa"/>
          </w:tcPr>
          <w:p w:rsidR="00751F02" w:rsidRPr="009E31F7" w:rsidRDefault="00751F02" w:rsidP="00CA5628">
            <w:r w:rsidRPr="009E31F7">
              <w:t>Sammenlægning af specialskoler - notat</w:t>
            </w:r>
          </w:p>
        </w:tc>
      </w:tr>
      <w:tr w:rsidR="00751F02" w:rsidRPr="009E31F7" w:rsidTr="00CA5628">
        <w:tc>
          <w:tcPr>
            <w:tcW w:w="2808" w:type="dxa"/>
          </w:tcPr>
          <w:p w:rsidR="00751F02" w:rsidRPr="009E31F7" w:rsidRDefault="00751F02" w:rsidP="00CA5628">
            <w:r w:rsidRPr="009E31F7">
              <w:t>450-2017-11369</w:t>
            </w:r>
          </w:p>
        </w:tc>
        <w:tc>
          <w:tcPr>
            <w:tcW w:w="7379" w:type="dxa"/>
          </w:tcPr>
          <w:p w:rsidR="00751F02" w:rsidRPr="009E31F7" w:rsidRDefault="00751F02" w:rsidP="00CA5628">
            <w:r w:rsidRPr="009E31F7">
              <w:t>Procesplan for sammenlægning</w:t>
            </w:r>
          </w:p>
        </w:tc>
      </w:tr>
    </w:tbl>
    <w:p w:rsidR="00751F02" w:rsidRPr="009E31F7" w:rsidRDefault="00751F02" w:rsidP="00751F02"/>
    <w:p w:rsidR="00751F02" w:rsidRPr="009E31F7" w:rsidRDefault="00751F02" w:rsidP="00751F02"/>
    <w:p w:rsidR="00751F02" w:rsidRPr="009E31F7" w:rsidRDefault="00751F02" w:rsidP="00751F02">
      <w:r w:rsidRPr="009E31F7">
        <w:t>Beslutning i Skole- og Dagtilbudsudvalget 8. februar 2017:</w:t>
      </w:r>
    </w:p>
    <w:p w:rsidR="00751F02" w:rsidRPr="009E31F7" w:rsidRDefault="00751F02" w:rsidP="00751F02">
      <w:r w:rsidRPr="009E31F7">
        <w:t>Fraværende:  Ingen</w:t>
      </w:r>
    </w:p>
    <w:p w:rsidR="00751F02" w:rsidRPr="009E31F7" w:rsidRDefault="00751F02" w:rsidP="00751F02"/>
    <w:p w:rsidR="00751F02" w:rsidRPr="009E31F7" w:rsidRDefault="00751F02" w:rsidP="00751F02">
      <w:r w:rsidRPr="009E31F7">
        <w:t>Anbefales.</w:t>
      </w:r>
    </w:p>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751F02" w:rsidRPr="009E31F7" w:rsidRDefault="00751F02" w:rsidP="00751F02"/>
    <w:p w:rsidR="00926177" w:rsidRDefault="00751F02"/>
    <w:sectPr w:rsidR="00926177" w:rsidSect="00A93E23">
      <w:headerReference w:type="default" r:id="rId4"/>
      <w:footerReference w:type="default" r:id="rId5"/>
      <w:pgSz w:w="11906" w:h="16838" w:code="9"/>
      <w:pgMar w:top="1701" w:right="1134" w:bottom="170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33" w:rsidRDefault="00751F02">
    <w:pPr>
      <w:pStyle w:val="Sidefod"/>
    </w:pPr>
    <w:r>
      <w:br/>
    </w:r>
    <w:r>
      <w:br/>
    </w:r>
    <w:r>
      <w:br/>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23" w:rsidRDefault="00751F02">
    <w:pPr>
      <w:pStyle w:val="Sidehoved"/>
    </w:pPr>
    <w:r>
      <w:br/>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02"/>
    <w:rsid w:val="002A2F8F"/>
    <w:rsid w:val="005242B7"/>
    <w:rsid w:val="00751F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886CD-AD52-4E44-87E0-CC08150B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F02"/>
    <w:pPr>
      <w:spacing w:after="0" w:line="240" w:lineRule="auto"/>
    </w:pPr>
    <w:rPr>
      <w:rFonts w:ascii="Arial" w:eastAsia="Times New Roman" w:hAnsi="Arial"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751F02"/>
    <w:pPr>
      <w:tabs>
        <w:tab w:val="center" w:pos="4819"/>
        <w:tab w:val="right" w:pos="9638"/>
      </w:tabs>
    </w:pPr>
  </w:style>
  <w:style w:type="character" w:customStyle="1" w:styleId="SidehovedTegn">
    <w:name w:val="Sidehoved Tegn"/>
    <w:basedOn w:val="Standardskrifttypeiafsnit"/>
    <w:link w:val="Sidehoved"/>
    <w:rsid w:val="00751F02"/>
    <w:rPr>
      <w:rFonts w:ascii="Arial" w:eastAsia="Times New Roman" w:hAnsi="Arial" w:cs="Times New Roman"/>
      <w:sz w:val="24"/>
      <w:szCs w:val="24"/>
      <w:lang w:eastAsia="da-DK"/>
    </w:rPr>
  </w:style>
  <w:style w:type="paragraph" w:styleId="Sidefod">
    <w:name w:val="footer"/>
    <w:basedOn w:val="Normal"/>
    <w:link w:val="SidefodTegn"/>
    <w:rsid w:val="00751F02"/>
    <w:pPr>
      <w:tabs>
        <w:tab w:val="center" w:pos="4819"/>
        <w:tab w:val="right" w:pos="9638"/>
      </w:tabs>
    </w:pPr>
  </w:style>
  <w:style w:type="character" w:customStyle="1" w:styleId="SidefodTegn">
    <w:name w:val="Sidefod Tegn"/>
    <w:basedOn w:val="Standardskrifttypeiafsnit"/>
    <w:link w:val="Sidefod"/>
    <w:rsid w:val="00751F02"/>
    <w:rPr>
      <w:rFonts w:ascii="Arial" w:eastAsia="Times New Roman" w:hAnsi="Arial"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Jonny Bech Dokkedahl</dc:creator>
  <cp:keywords/>
  <dc:description/>
  <cp:lastModifiedBy>Lars Jonny Bech Dokkedahl</cp:lastModifiedBy>
  <cp:revision>1</cp:revision>
  <dcterms:created xsi:type="dcterms:W3CDTF">2017-03-15T17:29:00Z</dcterms:created>
  <dcterms:modified xsi:type="dcterms:W3CDTF">2017-03-15T17:30:00Z</dcterms:modified>
</cp:coreProperties>
</file>